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Referat til møte i Vats Grendalag - 17.06.2024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Til stades: Ingvild Steinnes Luteberget, Monica Nesheim, Helene Bådsvik, Kristoffer Tjeltveit, Bjørghild Lunde og Heidi Berakvam</w:t>
      </w:r>
    </w:p>
    <w:p w:rsidR="00000000" w:rsidDel="00000000" w:rsidP="00000000" w:rsidRDefault="00000000" w:rsidRPr="00000000" w14:paraId="00000004">
      <w:pPr>
        <w:rPr/>
      </w:pPr>
      <w:r w:rsidDel="00000000" w:rsidR="00000000" w:rsidRPr="00000000">
        <w:rPr>
          <w:rtl w:val="0"/>
        </w:rPr>
        <w:t xml:space="preserve">Fråverande: Thomas Rødde</w:t>
      </w:r>
    </w:p>
    <w:p w:rsidR="00000000" w:rsidDel="00000000" w:rsidP="00000000" w:rsidRDefault="00000000" w:rsidRPr="00000000" w14:paraId="00000005">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5985"/>
        <w:tblGridChange w:id="0">
          <w:tblGrid>
            <w:gridCol w:w="3015"/>
            <w:gridCol w:w="598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Pengar til Vindafjordhallen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Det har kome inn forslag frå Vikebygd Grendalag om at grendalaga kan gi støtte til bygginga av Vindafjordhallen, om enn ein symbolsk sum. Grendalaget vil høyre med kommunen om “Blomsterpengane” kan utsettas til neste år og bruka årets og neste års sum til å dekorera uteområdet til Vindafjordhallen. </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Jubileumsfest Vats skule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høve Vats skule si 50-årsmarkering har foreiningane i Vats blitt bedt om å medverka til dagen. Grendalaget vil baka kaker til arrangementet og diskuterer temaet nærmare ved neste møte i august.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Jubileumsfesten skal haldast 10.09.</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Raunes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Planprogrammet til detaljreguleringa for Raunes har vore oppe i formannskapet. Det verkar som det meste har blitt tenkt på i diskusjonen rundt Raunes. Me tar opp saka att i 2025 når det kjem vidare utvikling.</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Gatelys frå bedehuset i Øvre Vats til Aurdal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Det kom ønske om å ta opp denne saka att. Sidan Vegvesenet er eigar av vegen må dei kontaktas angåande dette. Kristoffer skal ta kontakt. </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Utearealet på Øvre Vats barnehage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FAU har tatt opp spørsmålet om kva som skal skje med utearealet til Øvre Vats barnehage. Mykje har blitt gjort på dugnad og kommunen bør kontaktas for å finna ut kva moglegheiter ein har her. </w:t>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Neste møte: 19.08</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